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AFC" w:rsidRDefault="00FA7AFC" w:rsidP="00FA7AFC">
      <w:pPr>
        <w:rPr>
          <w:rFonts w:eastAsia="Times New Roman"/>
        </w:rPr>
      </w:pPr>
      <w:r>
        <w:rPr>
          <w:rFonts w:eastAsia="Times New Roman"/>
        </w:rPr>
        <w:t xml:space="preserve">The City of Eastlake is now accepting resumes for Service Director. </w:t>
      </w:r>
      <w:r>
        <w:rPr>
          <w:rFonts w:eastAsia="Times New Roman"/>
        </w:rPr>
        <w:br/>
        <w:t xml:space="preserve">Please email Mayor James Overstreet at joverstreet@eastlakeohio.com or drop off at the Mayor’s office </w:t>
      </w:r>
      <w:r>
        <w:rPr>
          <w:rFonts w:eastAsia="Times New Roman"/>
        </w:rPr>
        <w:br/>
        <w:t>35150 Lakeshore Blvd Eastlake, Ohio 44095</w:t>
      </w:r>
      <w:r>
        <w:rPr>
          <w:rFonts w:eastAsia="Times New Roman"/>
        </w:rPr>
        <w:br/>
        <w:t xml:space="preserve">By November 15 at </w:t>
      </w:r>
      <w:r w:rsidR="00554904">
        <w:rPr>
          <w:rFonts w:eastAsia="Times New Roman"/>
        </w:rPr>
        <w:t>Noon</w:t>
      </w:r>
      <w:bookmarkStart w:id="0" w:name="_GoBack"/>
      <w:bookmarkEnd w:id="0"/>
      <w:r>
        <w:rPr>
          <w:rFonts w:eastAsia="Times New Roman"/>
        </w:rPr>
        <w:t xml:space="preserve"> </w:t>
      </w:r>
      <w:r>
        <w:rPr>
          <w:rFonts w:eastAsia="Times New Roman"/>
        </w:rPr>
        <w:br/>
      </w:r>
      <w:r>
        <w:rPr>
          <w:rFonts w:eastAsia="Times New Roman"/>
        </w:rPr>
        <w:br/>
        <w:t>SERVICE DIRECTOR</w:t>
      </w:r>
      <w:r>
        <w:rPr>
          <w:rFonts w:eastAsia="Times New Roman"/>
        </w:rPr>
        <w:br/>
        <w:t>SERVICE DEPARTMENT</w:t>
      </w:r>
      <w:r>
        <w:rPr>
          <w:rFonts w:eastAsia="Times New Roman"/>
        </w:rPr>
        <w:br/>
      </w:r>
      <w:r>
        <w:rPr>
          <w:rFonts w:eastAsia="Times New Roman"/>
        </w:rPr>
        <w:br/>
        <w:t>Under the direction of the Mayor is responsible for directing and coordinating all service department activities within the city.</w:t>
      </w:r>
      <w:r>
        <w:rPr>
          <w:rFonts w:eastAsia="Times New Roman"/>
        </w:rPr>
        <w:br/>
      </w:r>
      <w:r>
        <w:rPr>
          <w:rFonts w:eastAsia="Times New Roman"/>
        </w:rPr>
        <w:br/>
        <w:t>ESSENTIAL DUTIES:</w:t>
      </w:r>
      <w:r>
        <w:rPr>
          <w:rFonts w:eastAsia="Times New Roman"/>
        </w:rPr>
        <w:br/>
        <w:t xml:space="preserve">Plans, directs and coordinates the work of the service department crews, engaged in maintaining and repairing roads, sewers, equipment, vehicles and buildings. Supervises service department maintenance crews by assigning work projects and inspecting completed work for conformance to instructions and established work standards.  Directs such maintenance operations as: repairing, resurfacing, and construction of roadways, clean catch basins and sewer mains; cleaning and flushing of sanitary mains and culvert pipes, repairs to catch basins along with installation of catch basins.  Oversee repairs of sink hole; coordinate snow removal operations; oversee building and grounds maintenance and repairs throughout the city.  Instructs crews in work sequences and interprets special and unusual working conditions that may be encountered and outlines actions to be taken to solve such conditions.  Orders materials and equipment as required; make reports and recommendations as may be necessary.  Personally, inspects work in progress and upon completion for conformance to plans, specifications, and oral and written instructions.  Inspects equipment and tools to determine need and extent of repairs; maintains records and prepares reports.  Keeps an inventory of materials, tools and equipment needed by the department, and re-orders when appropriate.  Informs the public of the reason for inconvenience in area in which the service crew is working; maintains records and prepares reports; if necessary, may transport injured worker to receive medical attention.   </w:t>
      </w:r>
      <w:r>
        <w:rPr>
          <w:rFonts w:eastAsia="Times New Roman"/>
        </w:rPr>
        <w:br/>
      </w:r>
      <w:r>
        <w:rPr>
          <w:rFonts w:eastAsia="Times New Roman"/>
        </w:rPr>
        <w:br/>
        <w:t>MINIMUM QUALIFICATIONS:</w:t>
      </w:r>
      <w:r>
        <w:rPr>
          <w:rFonts w:eastAsia="Times New Roman"/>
        </w:rPr>
        <w:br/>
        <w:t>High School Diploma and six years of experience supervising other works engaged in the construction and/or maintenance of streets, sewers, related equipment and/or buildings.  Possession of a valid Ohio Driver’s License and CDL (Commercial Driver’s License).</w:t>
      </w:r>
      <w:r>
        <w:rPr>
          <w:rFonts w:eastAsia="Times New Roman"/>
        </w:rPr>
        <w:br/>
      </w:r>
      <w:r>
        <w:rPr>
          <w:rFonts w:eastAsia="Times New Roman"/>
        </w:rPr>
        <w:br/>
        <w:t>KNOWLEDGE REQUIRED:</w:t>
      </w:r>
      <w:r>
        <w:rPr>
          <w:rFonts w:eastAsia="Times New Roman"/>
        </w:rPr>
        <w:br/>
        <w:t>Considerable knowledge of roads, tools and materials.  Knowledge of the working characteristics of various street surfacing material.  Knowledge of the working characteristics of various sewer materials.  Knowledge of tools and equipment needed to repair, maintain, rebuild and/or replace various roads and sewers.</w:t>
      </w:r>
      <w:r>
        <w:rPr>
          <w:rFonts w:eastAsia="Times New Roman"/>
        </w:rPr>
        <w:br/>
      </w:r>
      <w:r>
        <w:rPr>
          <w:rFonts w:eastAsia="Times New Roman"/>
        </w:rPr>
        <w:br/>
        <w:t>SKILLS REQUIRED:</w:t>
      </w:r>
      <w:r>
        <w:rPr>
          <w:rFonts w:eastAsia="Times New Roman"/>
        </w:rPr>
        <w:br/>
        <w:t>Ability to read and interpret blueprints and drawings of street and sewer construction.  Skill in developing and maintain effective working relationships with associates and general public.  Ability to supervise other; maintain records, and prepare reports.  Skilled in prioritizing and organizing work.</w:t>
      </w:r>
      <w:r>
        <w:rPr>
          <w:rFonts w:eastAsia="Times New Roman"/>
        </w:rPr>
        <w:br/>
      </w:r>
      <w:r>
        <w:rPr>
          <w:rFonts w:eastAsia="Times New Roman"/>
        </w:rPr>
        <w:br/>
        <w:t>PHYSICAL ACTIVITIES/REQUIREMENTS:</w:t>
      </w:r>
      <w:r>
        <w:rPr>
          <w:rFonts w:eastAsia="Times New Roman"/>
        </w:rPr>
        <w:br/>
        <w:t xml:space="preserve">Lifting, climbing, balancing, stooping, kneeling, crouching, crawling, reading, standing, walking, pushing, pulling, digit extension and retraction, grasping, feeling, talking, hearing, seeing, repetitive </w:t>
      </w:r>
      <w:r>
        <w:rPr>
          <w:rFonts w:eastAsia="Times New Roman"/>
        </w:rPr>
        <w:lastRenderedPageBreak/>
        <w:t xml:space="preserve">motions.   Medium to Heavy Work:  May exert over 50 pounds of force occasionally and/or up to 30 pounds of force frequently, and/or up to 20 pounds of force constantly when moving objects.  May be exposed to extreme weather elements.  On call 24/7 </w:t>
      </w:r>
      <w:r>
        <w:rPr>
          <w:rFonts w:eastAsia="Times New Roman"/>
        </w:rPr>
        <w:br/>
      </w:r>
      <w:r>
        <w:rPr>
          <w:rFonts w:eastAsia="Times New Roman"/>
        </w:rPr>
        <w:br/>
        <w:t>PROBATIONARY PERIOD:</w:t>
      </w:r>
      <w:r>
        <w:rPr>
          <w:rFonts w:eastAsia="Times New Roman"/>
        </w:rPr>
        <w:br/>
        <w:t>90 Days.  Codified Ordinance 155 – Exempt Position</w:t>
      </w:r>
      <w:r>
        <w:rPr>
          <w:rFonts w:eastAsia="Times New Roman"/>
        </w:rPr>
        <w:br/>
        <w:t>Salary will be based on Experience</w:t>
      </w:r>
    </w:p>
    <w:p w:rsidR="00FA7AFC" w:rsidRDefault="00FA7AFC" w:rsidP="00FA7AFC">
      <w:pPr>
        <w:rPr>
          <w:rFonts w:eastAsia="Times New Roman"/>
        </w:rPr>
      </w:pPr>
    </w:p>
    <w:p w:rsidR="00FA7AFC" w:rsidRDefault="00FA7AFC" w:rsidP="00FA7AFC">
      <w:pPr>
        <w:jc w:val="center"/>
        <w:rPr>
          <w:rFonts w:eastAsia="Times New Roman"/>
        </w:rPr>
      </w:pPr>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FC"/>
    <w:rsid w:val="00554904"/>
    <w:rsid w:val="00645252"/>
    <w:rsid w:val="006D3D74"/>
    <w:rsid w:val="0083569A"/>
    <w:rsid w:val="00A9204E"/>
    <w:rsid w:val="00FA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9324"/>
  <w15:chartTrackingRefBased/>
  <w15:docId w15:val="{EC853D00-EB7A-4EED-BFFA-D0FCB998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AFC"/>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hAnsiTheme="minorHAnsi" w:cstheme="minorBidi"/>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hAnsiTheme="minorHAnsi" w:cstheme="minorBidi"/>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r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dcmitype/"/>
    <ds:schemaRef ds:uri="4873beb7-5857-4685-be1f-d57550cc96cc"/>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530</Words>
  <Characters>3006</Characters>
  <Application>Microsoft Office Word</Application>
  <DocSecurity>0</DocSecurity>
  <Lines>231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Moran</dc:creator>
  <cp:keywords/>
  <dc:description/>
  <cp:lastModifiedBy>Judy Moran</cp:lastModifiedBy>
  <cp:revision>2</cp:revision>
  <dcterms:created xsi:type="dcterms:W3CDTF">2024-10-23T19:57:00Z</dcterms:created>
  <dcterms:modified xsi:type="dcterms:W3CDTF">2024-10-23T19:57:00Z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